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/projekt/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8"/>
          <w:szCs w:val="28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</w:rPr>
        <w:t>Umowa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o udzielenie zamówienia na świadczenie zdrowotne przez lekarza w Oddziale Chirurgii Ogólnej z Pododdziałem Gastroenterologii oraz pozostawanie poza obiektami udzielającego zamówienie w gotowości do udzielania świadczeń zdrowotnych /tzw. dyżury pod telefonem/ łącznie z wykonywaniem czynności zastrzeżonych dla Kierownika Pracowni Endoskopii Zespołu Opieki Zdrowotnej w Dębicy.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zawarta w dniu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……………. r.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 Dębicy, w wyniku rozstrzygnięcia konkursu ofert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dnia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 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pomiędzy następującymi Stronami :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Zespołem Opieki Zdrowotnej w Dębicy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ul. Krakowska 91, 39-200 Dębica 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reprezentowanym przez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Dyrektora Przemysława Wojtysa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,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Udzielającym zamówienia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………………………………………………………………………………………………………………………………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..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 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Przyjmującym zamówienie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Oddziale</w:t>
      </w:r>
      <w:r>
        <w:rPr>
          <w:rFonts w:eastAsia="SimSun" w:cs="Liberation Serif" w:ascii="Liberation Serif" w:hAnsi="Liberation Serif"/>
          <w:kern w:val="2"/>
          <w:sz w:val="24"/>
          <w:szCs w:val="24"/>
          <w:lang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Chirurgii Ogólnej z Pododdziałem Gastroenterologii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zwanego dalej Oddziałem</w:t>
      </w:r>
      <w:r>
        <w:rPr>
          <w:rFonts w:eastAsia="SimSun" w:cs="Liberation Serif" w:ascii="Liberation Serif" w:hAnsi="Liberation Serif"/>
          <w:kern w:val="2"/>
          <w:sz w:val="24"/>
          <w:szCs w:val="24"/>
          <w:lang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łącznie z wykonywaniem czynności zastrzeżonych dla Kierownika Pracowni Endoskopii ZOZ Dębica: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dni powszednie w godzinach: 7.00 – 14.35 w wymiarze nie mniejszym niż 160 godzin miesięcznie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dni powszednie w godzinach 14.35 – 7.00 dnia następnego,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soboty, niedziele i święta oraz inne dni wolne od pracy w godz. 7.00 – 7.00 dnia następnego,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poza obiektami udzielającego zamówienie poprzez pozostawanie  w gotowości do udzielania świadczeń  zdrowotnych /tzw. dyżury pod telefonem/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Wykonywanie świadczeń w Oddziale odbywać się będzie w terminach szczegółowo uzgodnionych z Kierownikiem Oddziału</w:t>
      </w:r>
      <w:r>
        <w:rPr>
          <w:rFonts w:eastAsia="SimSun" w:cs="Liberation Serif" w:ascii="Liberation Serif" w:hAnsi="Liberation Serif"/>
          <w:kern w:val="2"/>
          <w:sz w:val="24"/>
          <w:szCs w:val="24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Chirurgii Ogólnej z Pododdziałem Gastroenterologii, zwanego dalej Kierownikiem Oddziału, w formie harmonogramu. Dodatkowo Przyjmujący zamówienie przedkłada planowany Harmonogram udzielania świadczeń w Pracowni Endoskopii, podlegający zatwierdzeniu przez Zastępcę Dyrektora ds. Opieki Zdrowotnej.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highlight w:val="yellow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 </w:t>
      </w:r>
      <w:r>
        <w:rPr>
          <w:rFonts w:cs="Arial Narrow" w:ascii="Arial Narrow" w:hAnsi="Arial Narrow"/>
          <w:shd w:fill="FFFFFF" w:val="clear"/>
        </w:rPr>
        <w:t>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: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Wyznaczenie obsady terminów przypadających na soboty, niedziele oraz dni świąteczne następuje przez Kierownika Oddziału w Harmonogramie pracy.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2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1. Świadczenia opieki zdrowotnej wskazane w umowie udzielane będą przez lekarza posiadającego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tytuł specjalisty w dziedzinie chirurgii oraz udokumentowane potwierdzenie umiejętności wykonywania określonych badań endoskopowych przewodu pokarmowego.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Ponadto, do obowiązków Przyjmującego Zamówienie w ramach niniejszej umowy należy: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b) prowadzenia sprawozdawczości statystycznej na zasadach określonych art 18 ustawy z dnia 29 czerwca 1995 o statystyce publicznej;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c) wystawianie recept i ordynowanie leków zgodnie z obowiązującymi przepisami;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d) powstrzymywanie się na terenie Udzielającego zamówienia od działalności uciążliwej </w:t>
      </w:r>
      <w:r>
        <w:rPr>
          <w:rFonts w:eastAsia="SimSun" w:cs="Times New Roman" w:ascii="Liberation Serif" w:hAnsi="Liberation Serif"/>
          <w:kern w:val="2"/>
          <w:sz w:val="24"/>
          <w:szCs w:val="24"/>
          <w:lang w:eastAsia="zh-CN"/>
        </w:rPr>
        <w:br/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h) uczestniczenie w tworzeniu procedur medycznych na potrzeby Udzielającego zamówienie;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i) współpraca wymagana w zakresie wdrożenia systemów zarządzania jakością u Udzielającego Zamówienie tj. ISO, Akredytacja;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j) stosowanie przepisów i zasad bezpieczeństwa i higieny pracy obowiązujących u Udzielającego zamówienie;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k) przestrzeganie przepisów: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10 maja 2018r. o ochronie danych osobowych,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4 lutego 1994r. o prawie autorskim i prawach pokrewnych,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9 czerwca 2006r. o Centralnym Biurze Antykorupcyjnym,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5 grudnia 1996 r. o zawodach lekarza i lekarza dentysty,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z dnia 15 kwietnia 2011 r. o działalności leczniczej.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l) przedkładanie aktualnych zaświadczenie o odbytym szkoleniu okresowym z BHP;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ł) rozliczanie wykonanych świadczeń zgodnie z zasadami określonymi przez Narodowy Fundusz Zdrowia;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n) wykonywanie w godzinach wynikających z Harmonogramu pracy konsultacje w SOR, Izbie Przyjęć oraz innych Oddziałach Szpitala;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r) 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 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t) pozostawanie w gotowości do udzielania świadczeń objętych niniejszą umową w przypadku pełnienia dyżurów pod telefonem,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u) przedkładanie po zakończeniu każdego miesiąca udzielania świadczeń ewidencji godzin w zakresie czynności określonych w § 1 ust. 1 udzielonych w danym miesiącu;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w) ustalanie harmonogramów pracy podległego personelu w Pracowni Endoskopii. 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y) ścisła współpraca z Kierownikiem Oddziału Anestezjologii i Intensywnej Terapii oraz z Kierownikiem Bloku Operacyjnego w zakresie ustalania harmonogramu wykonywania procedur zabiegowych,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4. W celu właściwego funkcjonowania Podstawowego Systemu Zabezpieczenia /PSZ/ w ZOZ w Dębicy Przyjmujący Zamówienie może być zobowiązany, w ramach godzin pracy wskazanych w harmonogramie o którym mowa w § 1 ust. 2, w dni powszednie w godzinach: 7.00 – 14.35,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 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3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jest zobowiązany do przestrzegania praw pacjenta wynikających z obowiązujących przepisów.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4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5</w:t>
      </w:r>
    </w:p>
    <w:p>
      <w:pPr>
        <w:pStyle w:val="Normal"/>
        <w:suppressAutoHyphens w:val="true"/>
        <w:spacing w:lineRule="auto" w:line="288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/>
        <w:ind w:left="72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/>
        <w:ind w:left="72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sprzętu, aparatury i materiałów niezbędnych do wykonywania umowy;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/>
        <w:ind w:left="72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/>
        <w:ind w:left="72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badań diagnostycznych;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6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Udzielanie świadczeń zdrowotnych, o których mowa w § 1 niniejszej umowy odbywać się będzie według potrzeb Udzielającego zamówienie.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1. Kierownik Oddziału dokonuje zatwierdzenia zaproponowanego harmonogramu bez zmian lub nanosi w nim odpowiednie zmiany, jeżeli wynika to z potrzeby zapewnienia odpowiedniej ilości lekarzy w Oddziale.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Wniosek o przerwę Przyjmujący zamówienie składa Kierownikowi Oddziału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6. Koordynację nad organizacją udzielania świadczeń zdrowotnych z zakresu objętego umową sprawuje Zastępca Dyrektora ds. Opieki Zdrowotnej Udzielającego zamówienia lub upoważniona przez niego osoba.</w:t>
      </w:r>
      <w:r>
        <w:rPr>
          <w:rFonts w:eastAsia="SimSun" w:cs="Liberation Serif" w:ascii="Liberation Serif" w:hAnsi="Liberation Serif"/>
          <w:kern w:val="2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7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jakości i zasadności udzielania świadczeń zdrowotnych określonych w § 1;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liczby i zakresu udzielonych świadczeń,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dokumentacji medycznej;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sprawozdawczości statystycznej;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używania sprzętu, aparatury medycznej i innych środków niezbędnych do udzielania świadczeń;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przestrzegania obowiązujących przepisów prawa.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Udzielający zamówienie jest uprawniony do udzielania zaleceń w zakresie przeprowadzonych działań kontrolnych, o których mowa w ust. 1.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8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Z tytułu realizacji niniejszej umowy Przyjmującemu zamówienie przysługiwać będzie wynagrodzenie: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a)   w wysokości : ….  PLN brutto za godzinę wykonywania osobiście świadczeń w  Oddziale  Chirurgii Ogólnej z Pododdziałem Gastroenterologii oraz w Pracowni Endoskopii,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b)  w wysokości : ….  PLN brutto  za godzinę pełnienia dyżuru pod telefonem.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 przypadku udzielania świadczeń opieki zdrowotnej, o których mowa w § 2 ust. 5 w ramach harmonogramu pracy nie przysługuje dodatkowe wynagrodzenie, natomiast w przypadku udzielania tych świadczeń poza harmonogramem Przyjmującemu Zamówienie przysługuje wynagrodzenie określone w ust. 1 lit. a) za każdą godzinę udzielania tych świadczeń.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Podstawą wypłaty wynagrodzenia, o którym mowa w ust. 1 i 2 jest rachunek wystawiony przez Przyjmującego zamówienie.</w:t>
      </w:r>
      <w:r>
        <w:rPr/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4. Rachunek o którym mowa w ust. 2 wystawiany będzie na podstawie miesięcznej ewidencji świadczonych usług medycznych na podstawie powyższej umowy cywilno – prawnej za dany miesiąc dołączonej do rachunku przez Przyjmującego zamówienie. Przyjmujący zamówienie dokonuje w przedkładanej ewidencji podziału godzin na czynności określone w ust. 1. Lit a) i b). Powyższa ewidencja winna być zatwierdzona przez Kierownika Oddziału. </w:t>
      </w:r>
      <w:bookmarkStart w:id="0" w:name="_Hlk22626902"/>
      <w:bookmarkEnd w:id="0"/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sz w:val="24"/>
          <w:szCs w:val="24"/>
          <w:lang w:eastAsia="pl-PL"/>
        </w:rPr>
        <w:t xml:space="preserve">6.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9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tabs>
          <w:tab w:val="clear" w:pos="708"/>
          <w:tab w:val="left" w:pos="10" w:leader="none"/>
        </w:tabs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10" w:leader="none"/>
        </w:tabs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10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sz w:val="24"/>
          <w:szCs w:val="24"/>
          <w:lang w:eastAsia="pl-PL"/>
        </w:rPr>
      </w:pPr>
      <w:r>
        <w:rPr>
          <w:rFonts w:eastAsia="SimSun" w:cs="Arial Narrow" w:ascii="Arial Narrow" w:hAnsi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sz w:val="24"/>
          <w:szCs w:val="24"/>
          <w:lang w:eastAsia="pl-PL"/>
        </w:rPr>
      </w:pPr>
      <w:r>
        <w:rPr>
          <w:rFonts w:eastAsia="SimSun" w:cs="Arial Narrow" w:ascii="Arial Narrow" w:hAnsi="Arial Narrow"/>
          <w:sz w:val="24"/>
          <w:szCs w:val="24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sz w:val="24"/>
          <w:szCs w:val="24"/>
          <w:lang w:eastAsia="pl-PL"/>
        </w:rPr>
      </w:pPr>
      <w:r>
        <w:rPr>
          <w:rFonts w:eastAsia="SimSun" w:cs="Arial Narrow" w:ascii="Arial Narrow" w:hAnsi="Arial Narrow"/>
          <w:sz w:val="24"/>
          <w:szCs w:val="24"/>
          <w:lang w:eastAsia="pl-PL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true"/>
        <w:spacing w:lineRule="auto" w:line="288"/>
        <w:ind w:left="360" w:hanging="0"/>
        <w:textAlignment w:val="baseline"/>
        <w:rPr>
          <w:rFonts w:ascii="Arial Narrow" w:hAnsi="Arial Narrow" w:eastAsia="SimSun" w:cs="Arial Narrow"/>
          <w:sz w:val="24"/>
          <w:szCs w:val="24"/>
          <w:lang w:eastAsia="pl-PL"/>
        </w:rPr>
      </w:pPr>
      <w:r>
        <w:rPr>
          <w:rFonts w:eastAsia="SimSun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color w:val="000000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color w:val="000000"/>
          <w:kern w:val="2"/>
          <w:sz w:val="24"/>
          <w:szCs w:val="24"/>
          <w:shd w:fill="FFFFFF" w:val="clear"/>
          <w:lang w:eastAsia="zh-CN"/>
        </w:rPr>
        <w:t>§ 11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Umowa zostaje zawarta na okres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od dnia ………… do dnia ………….. r.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12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odmówił wykonania świadczenia pomimo, iż miesięczny limit określony w § 1 ust. 1 i 3 nie został w danym miesiącu wyczerpany.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naruszył obowiązki określone w § 2 ust. 2 lit. a)-z) niniejszej umowy;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obowiązków wynikających z § 7 niniejszej umowy.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Udzielającemu zamówienia przysługuje prawo rozwiązania umowy za jednomiesięcznym okresem wypowiedzenia z powodu niezawinionej przez Przyjmującego zamówienie zdolności do realizacji powyższej umowy lub zaprzestania,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13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14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Zmiana postanowień niniejszej umowy mogą być wprowadzone w formie pisemnej pod rygorem nieważności.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15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16</w:t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Załączniki do umowy stanowią jej integralną część:1) Załącznik nr 1 – Zakres obowiązków.</w:t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17</w:t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Umowę niniejszą zawarto w dwóch jednobrzmiących egzemplarzach, po jednym dla każdej ze Stron:</w:t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…………………………………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ab/>
        <w:tab/>
        <w:t>….………………………..</w:t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Załącznik nr 1 – do umowy o udzielenie zamówienia na świadczenie zdrowotne przez lekarza w Oddziale Chirurgii Ogólnej z Pododdziałem Gastroenterologii Zespołu Opieki Zdrowotnej w Dębicy od dnia ………………... do dnia ………………...</w:t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Zakres obowiązków Przyjmującego Zamówienie –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lek. med. ……………………..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wynikający z w/w umowy;</w:t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  <w:t>Przyjmujący Zamówienie jest zobowiązany w szczególności: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44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przestrzegać czasu udzielania świadczeń obowiązującego w Oddziale,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przestrzegać tajemnicy określonej w odrębnych przepisach,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przestrzegać za zakładzie pracy zasad współżycia społecznego,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true"/>
        <w:spacing w:lineRule="auto" w:line="288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  <w:t>Szczegółowy zakres obowiązków w Oddziale Chirurgii Ogólnej z Pododdziałem Gastroenterologii: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4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Stosowanie się do poleceń Kierującego Oddziałem.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Doszkalanie podległych lekarzy i dzielenie się z nimi zdobytymi wiadomościami i spostrzeżeniami.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Asysta przy zabiegach wykonywanych przez młodszych lekarzy oraz sprawdzanie ich wiedzy związanej z przebiegiem wykonywanych czynności.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Dokładne prowadzenie dokumentacji medycznej dotyczącej pacjentów oddziału.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Dopilnowanie, by wszystkie zabiegi i badania pomocnicze były wykonane terminowo.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Niezwłoczne przybycie do Oddziału w przypadku takiego wezwania podczas pełnienia dyżuru pod telefonem,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Przeprowadzenie popołudniowych obchodów w ramach dyżurów lekarskich.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Wykonywanie konsultacji lekarskich.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Uczestniczenie w posiedzeniach naukowych.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Czuwanie nad przestrzeganiem przez chorych regulaminu obowiązującego na oddziale.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Udzielenie na zlecenie Kierującego Oddziałem rodzinom wiadomości o stanie zdrowia pacjentów.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Sprawowanie opieki nad chorymi przydzielonymi mu przez Kierującego Oddziałem i jest odpowiedzialny za należyte jej wykonanie.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Wykonywanie innych poleceń Kierującego Oddziałem związanych z leczeniem i diagnostyką pacjentów w oddziale.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W przypadku wątpliwości diagnostycznych lub terapeutycznych Przyjmujący zamówienie może każdorazowo zasięgnąć opinii Kierującego Oddziałem, ewentualnie wezwać go na konsultację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Brać udział w pracach komisji zamówień publicznych.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Brać udział w pracach Komisji ds. zakażeń, szkoleń, leków i gospodarki krwią.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Prowadzić dokumentację rozchodu środków odurzających i silnie działających.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W warunkach kryzysowych pozostawać do dyspozycji udzielającego zamówienie.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Powiadomić udzielającego zamówienie o nieobecności przekraczającej 1 dzień.</w:t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  <w:t>Szczegółowy zakres obowiązków w Pracowni Endoskopii: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Wykonywanie badań i zabiegów zgodnie z potrzebami Udzielającego zamówienia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Kierowanie pracami Pracowni Endoskopii,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Sporządzanie planów harmonogramu pracy dla personelu Pracowni,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Zgłaszanie wszelki braków sprzętowych i innych utrudnień w funkcjonowaniu Pracowni,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dbanie o zaopatrzenie oddziału we wszystko, co jest niezbędne do sprawnego działania Poradni  oraz wystawianie, z uwzględnieniem istotnych potrzeb, zapotrzebowania na narzędzia i środki opatrunkowe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Zgłaszanie wszelkich działań niepożądanych,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Uzgadniania terminów i sposobów wykonywania zabiegów i badań z innymi komórkami organizacyjnymi Udzielającego zamówienie,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Nadzór nad właściwym prowadzeniem dokumentacji medycznej w Pracowni,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Informowanie pacjentów o skutkach wykonania zabiegu lub badania i prawach oraz uzyskiwanie zgody na zabieg lub odmowy udzielenia takiej zgody,</w:t>
      </w:r>
    </w:p>
    <w:p>
      <w:pPr>
        <w:pStyle w:val="Normal"/>
        <w:suppressAutoHyphens w:val="true"/>
        <w:spacing w:lineRule="auto" w:line="288"/>
        <w:ind w:left="720" w:hanging="0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ind w:left="720" w:hanging="0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ind w:left="720" w:hanging="0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ind w:left="720" w:hanging="0"/>
        <w:jc w:val="left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true"/>
        <w:spacing w:lineRule="auto" w:line="288"/>
        <w:ind w:firstLine="720"/>
        <w:jc w:val="left"/>
        <w:textAlignment w:val="baseline"/>
        <w:rPr>
          <w:rFonts w:ascii="Liberation Serif" w:hAnsi="Liberation Serif" w:eastAsia="SimSun" w:cs="Times New Roman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true"/>
        <w:jc w:val="left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</w:rPr>
      </w:pPr>
      <w:r>
        <w:rPr>
          <w:rFonts w:eastAsia="SimSun" w:cs="Times New Roman" w:ascii="Liberation Serif" w:hAnsi="Liberation Serif"/>
          <w:kern w:val="2"/>
          <w:sz w:val="24"/>
          <w:szCs w:val="24"/>
          <w:lang w:eastAsia="zh-C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11865"/>
    <w:pPr>
      <w:spacing w:before="0" w:after="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LibreOffice/7.4.0.3$Windows_X86_64 LibreOffice_project/f85e47c08ddd19c015c0114a68350214f7066f5a</Application>
  <AppVersion>15.0000</AppVersion>
  <Pages>10</Pages>
  <Words>3758</Words>
  <Characters>26409</Characters>
  <CharactersWithSpaces>30191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tomasz.sala</dc:creator>
  <dc:description/>
  <dc:language>pl-PL</dc:language>
  <cp:lastModifiedBy/>
  <dcterms:modified xsi:type="dcterms:W3CDTF">2022-11-08T11:33:38Z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